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hd w:val="clear" w:color="auto" w:fill="FFFFFF"/>
        <w:spacing w:line="360" w:lineRule="atLeast"/>
        <w:jc w:val="center"/>
        <w:rPr>
          <w:rFonts w:ascii="Tahoma" w:hAnsi="Tahoma" w:eastAsia="宋体" w:cs="Tahoma"/>
          <w:color w:val="333333"/>
          <w:kern w:val="0"/>
          <w:sz w:val="20"/>
          <w:szCs w:val="20"/>
        </w:rPr>
      </w:pPr>
      <w:bookmarkStart w:id="0" w:name="_GoBack"/>
      <w:r>
        <w:rPr>
          <w:rFonts w:ascii="Tahoma" w:hAnsi="Tahoma" w:eastAsia="宋体" w:cs="Tahoma"/>
          <w:b/>
          <w:bCs/>
          <w:color w:val="333333"/>
          <w:kern w:val="0"/>
          <w:sz w:val="27"/>
          <w:szCs w:val="27"/>
        </w:rPr>
        <w:t>户外露营用品阻燃性能测试－标准列表</w:t>
      </w:r>
    </w:p>
    <w:bookmarkEnd w:id="0"/>
    <w:p>
      <w:pPr>
        <w:widowControl/>
        <w:jc w:val="left"/>
        <w:rPr>
          <w:rFonts w:ascii="宋体" w:hAnsi="宋体" w:eastAsia="宋体" w:cs="宋体"/>
          <w:kern w:val="0"/>
          <w:sz w:val="24"/>
          <w:szCs w:val="24"/>
        </w:rPr>
      </w:pPr>
      <w:r>
        <w:rPr>
          <w:rFonts w:ascii="Tahoma" w:hAnsi="Tahoma" w:eastAsia="宋体" w:cs="Tahoma"/>
          <w:color w:val="333333"/>
          <w:kern w:val="0"/>
          <w:sz w:val="20"/>
          <w:szCs w:val="20"/>
        </w:rPr>
        <w:br w:type="textWrapping"/>
      </w:r>
    </w:p>
    <w:p>
      <w:pPr>
        <w:widowControl/>
        <w:shd w:val="clear" w:color="auto" w:fill="FFFFFF"/>
        <w:spacing w:line="360" w:lineRule="atLeast"/>
        <w:jc w:val="left"/>
        <w:rPr>
          <w:rFonts w:ascii="Tahoma" w:hAnsi="Tahoma" w:eastAsia="宋体" w:cs="Tahoma"/>
          <w:color w:val="333333"/>
          <w:kern w:val="0"/>
          <w:sz w:val="20"/>
          <w:szCs w:val="20"/>
        </w:rPr>
      </w:pPr>
      <w:r>
        <w:rPr>
          <w:rFonts w:ascii="Verdana" w:hAnsi="Verdana" w:eastAsia="宋体" w:cs="Tahoma"/>
          <w:color w:val="333333"/>
          <w:kern w:val="0"/>
          <w:sz w:val="20"/>
          <w:szCs w:val="20"/>
        </w:rPr>
        <w:t>户外露营用品阻燃性能测试－标准列表</w:t>
      </w:r>
    </w:p>
    <w:p>
      <w:pPr>
        <w:widowControl/>
        <w:shd w:val="clear" w:color="auto" w:fill="FFFFFF"/>
        <w:spacing w:line="360" w:lineRule="atLeast"/>
        <w:jc w:val="left"/>
        <w:rPr>
          <w:rFonts w:ascii="Tahoma" w:hAnsi="Tahoma" w:eastAsia="宋体" w:cs="Tahoma"/>
          <w:color w:val="333333"/>
          <w:kern w:val="0"/>
          <w:sz w:val="20"/>
          <w:szCs w:val="20"/>
        </w:rPr>
      </w:pPr>
      <w:r>
        <w:rPr>
          <w:rFonts w:ascii="Wingdings" w:hAnsi="Wingdings" w:eastAsia="宋体" w:cs="Tahoma"/>
          <w:color w:val="000000"/>
          <w:kern w:val="0"/>
          <w:sz w:val="20"/>
          <w:szCs w:val="20"/>
        </w:rPr>
        <w:t></w:t>
      </w:r>
      <w:r>
        <w:rPr>
          <w:rFonts w:ascii="Wingdings" w:hAnsi="Wingdings" w:eastAsia="宋体" w:cs="Tahoma"/>
          <w:color w:val="000000"/>
          <w:kern w:val="0"/>
          <w:sz w:val="20"/>
        </w:rPr>
        <w:t></w:t>
      </w:r>
      <w:r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  <w:t>户外露营用品阻燃性能测试－产品范围</w:t>
      </w:r>
    </w:p>
    <w:p>
      <w:pPr>
        <w:widowControl/>
        <w:shd w:val="clear" w:color="auto" w:fill="FFFFFF"/>
        <w:spacing w:line="360" w:lineRule="atLeast"/>
        <w:ind w:hanging="480"/>
        <w:jc w:val="left"/>
        <w:rPr>
          <w:rFonts w:ascii="Tahoma" w:hAnsi="Tahoma" w:eastAsia="宋体" w:cs="Tahoma"/>
          <w:color w:val="333333"/>
          <w:kern w:val="0"/>
          <w:sz w:val="20"/>
          <w:szCs w:val="20"/>
        </w:rPr>
      </w:pPr>
      <w:r>
        <w:rPr>
          <w:rFonts w:ascii="Wingdings" w:hAnsi="Wingdings" w:eastAsia="宋体" w:cs="Tahoma"/>
          <w:color w:val="000000"/>
          <w:kern w:val="0"/>
          <w:sz w:val="20"/>
          <w:szCs w:val="20"/>
        </w:rPr>
        <w:t></w:t>
      </w:r>
      <w:r>
        <w:rPr>
          <w:rFonts w:ascii="Wingdings" w:hAnsi="Wingdings" w:eastAsia="宋体" w:cs="Tahoma"/>
          <w:color w:val="000000"/>
          <w:kern w:val="0"/>
          <w:sz w:val="20"/>
        </w:rPr>
        <w:t></w:t>
      </w:r>
      <w:r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  <w:t>帐篷</w:t>
      </w:r>
    </w:p>
    <w:p>
      <w:pPr>
        <w:widowControl/>
        <w:shd w:val="clear" w:color="auto" w:fill="FFFFFF"/>
        <w:spacing w:line="360" w:lineRule="atLeast"/>
        <w:ind w:hanging="480"/>
        <w:jc w:val="left"/>
        <w:rPr>
          <w:rFonts w:ascii="Tahoma" w:hAnsi="Tahoma" w:eastAsia="宋体" w:cs="Tahoma"/>
          <w:color w:val="333333"/>
          <w:kern w:val="0"/>
          <w:sz w:val="20"/>
          <w:szCs w:val="20"/>
        </w:rPr>
      </w:pPr>
      <w:r>
        <w:rPr>
          <w:rFonts w:ascii="Wingdings" w:hAnsi="Wingdings" w:eastAsia="宋体" w:cs="Tahoma"/>
          <w:color w:val="000000"/>
          <w:kern w:val="0"/>
          <w:sz w:val="20"/>
          <w:szCs w:val="20"/>
        </w:rPr>
        <w:t></w:t>
      </w:r>
      <w:r>
        <w:rPr>
          <w:rFonts w:ascii="Wingdings" w:hAnsi="Wingdings" w:eastAsia="宋体" w:cs="Tahoma"/>
          <w:color w:val="000000"/>
          <w:kern w:val="0"/>
          <w:sz w:val="20"/>
        </w:rPr>
        <w:t></w:t>
      </w:r>
      <w:r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  <w:t>睡袋</w:t>
      </w:r>
    </w:p>
    <w:p>
      <w:pPr>
        <w:widowControl/>
        <w:shd w:val="clear" w:color="auto" w:fill="FFFFFF"/>
        <w:spacing w:line="360" w:lineRule="atLeast"/>
        <w:ind w:hanging="480"/>
        <w:jc w:val="left"/>
        <w:rPr>
          <w:rFonts w:ascii="Tahoma" w:hAnsi="Tahoma" w:eastAsia="宋体" w:cs="Tahoma"/>
          <w:color w:val="333333"/>
          <w:kern w:val="0"/>
          <w:sz w:val="20"/>
          <w:szCs w:val="20"/>
        </w:rPr>
      </w:pPr>
      <w:r>
        <w:rPr>
          <w:rFonts w:ascii="Wingdings" w:hAnsi="Wingdings" w:eastAsia="宋体" w:cs="Tahoma"/>
          <w:color w:val="000000"/>
          <w:kern w:val="0"/>
          <w:sz w:val="20"/>
          <w:szCs w:val="20"/>
        </w:rPr>
        <w:t></w:t>
      </w:r>
      <w:r>
        <w:rPr>
          <w:rFonts w:ascii="Wingdings" w:hAnsi="Wingdings" w:eastAsia="宋体" w:cs="Tahoma"/>
          <w:color w:val="000000"/>
          <w:kern w:val="0"/>
          <w:sz w:val="20"/>
        </w:rPr>
        <w:t></w:t>
      </w:r>
      <w:r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  <w:t>毯子</w:t>
      </w:r>
    </w:p>
    <w:p>
      <w:pPr>
        <w:widowControl/>
        <w:shd w:val="clear" w:color="auto" w:fill="FFFFFF"/>
        <w:spacing w:line="360" w:lineRule="atLeast"/>
        <w:ind w:hanging="480"/>
        <w:jc w:val="left"/>
        <w:rPr>
          <w:rFonts w:ascii="Tahoma" w:hAnsi="Tahoma" w:eastAsia="宋体" w:cs="Tahoma"/>
          <w:color w:val="333333"/>
          <w:kern w:val="0"/>
          <w:sz w:val="20"/>
          <w:szCs w:val="20"/>
        </w:rPr>
      </w:pPr>
      <w:r>
        <w:rPr>
          <w:rFonts w:ascii="Wingdings" w:hAnsi="Wingdings" w:eastAsia="宋体" w:cs="Tahoma"/>
          <w:color w:val="000000"/>
          <w:kern w:val="0"/>
          <w:sz w:val="20"/>
          <w:szCs w:val="20"/>
        </w:rPr>
        <w:t></w:t>
      </w:r>
      <w:r>
        <w:rPr>
          <w:rFonts w:ascii="Wingdings" w:hAnsi="Wingdings" w:eastAsia="宋体" w:cs="Tahoma"/>
          <w:color w:val="000000"/>
          <w:kern w:val="0"/>
          <w:sz w:val="20"/>
        </w:rPr>
        <w:t></w:t>
      </w:r>
      <w:r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  <w:t>遮阳棚</w:t>
      </w:r>
    </w:p>
    <w:p>
      <w:pPr>
        <w:widowControl/>
        <w:shd w:val="clear" w:color="auto" w:fill="FFFFFF"/>
        <w:spacing w:line="360" w:lineRule="atLeast"/>
        <w:ind w:hanging="480"/>
        <w:jc w:val="left"/>
        <w:rPr>
          <w:rFonts w:ascii="Tahoma" w:hAnsi="Tahoma" w:eastAsia="宋体" w:cs="Tahoma"/>
          <w:color w:val="333333"/>
          <w:kern w:val="0"/>
          <w:sz w:val="20"/>
          <w:szCs w:val="20"/>
        </w:rPr>
      </w:pPr>
      <w:r>
        <w:rPr>
          <w:rFonts w:ascii="Wingdings" w:hAnsi="Wingdings" w:eastAsia="宋体" w:cs="Tahoma"/>
          <w:color w:val="000000"/>
          <w:kern w:val="0"/>
          <w:sz w:val="20"/>
          <w:szCs w:val="20"/>
        </w:rPr>
        <w:t></w:t>
      </w:r>
      <w:r>
        <w:rPr>
          <w:rFonts w:ascii="Wingdings" w:hAnsi="Wingdings" w:eastAsia="宋体" w:cs="Tahoma"/>
          <w:color w:val="000000"/>
          <w:kern w:val="0"/>
          <w:sz w:val="20"/>
        </w:rPr>
        <w:t></w:t>
      </w:r>
      <w:r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  <w:t>车篷</w:t>
      </w:r>
    </w:p>
    <w:p>
      <w:pPr>
        <w:widowControl/>
        <w:shd w:val="clear" w:color="auto" w:fill="FFFFFF"/>
        <w:spacing w:line="360" w:lineRule="atLeast"/>
        <w:ind w:hanging="480"/>
        <w:jc w:val="left"/>
        <w:rPr>
          <w:rFonts w:ascii="Tahoma" w:hAnsi="Tahoma" w:eastAsia="宋体" w:cs="Tahoma"/>
          <w:color w:val="333333"/>
          <w:kern w:val="0"/>
          <w:sz w:val="20"/>
          <w:szCs w:val="20"/>
        </w:rPr>
      </w:pPr>
      <w:r>
        <w:rPr>
          <w:rFonts w:ascii="Tahoma" w:hAnsi="Tahoma" w:eastAsia="宋体" w:cs="Tahoma"/>
          <w:color w:val="333333"/>
          <w:kern w:val="0"/>
          <w:sz w:val="20"/>
          <w:szCs w:val="20"/>
        </w:rPr>
        <w:t> </w:t>
      </w:r>
    </w:p>
    <w:p>
      <w:pPr>
        <w:widowControl/>
        <w:shd w:val="clear" w:color="auto" w:fill="FFFFFF"/>
        <w:spacing w:line="360" w:lineRule="atLeast"/>
        <w:jc w:val="left"/>
        <w:rPr>
          <w:rFonts w:ascii="Tahoma" w:hAnsi="Tahoma" w:eastAsia="宋体" w:cs="Tahoma"/>
          <w:color w:val="333333"/>
          <w:kern w:val="0"/>
          <w:sz w:val="20"/>
          <w:szCs w:val="20"/>
        </w:rPr>
      </w:pPr>
      <w:r>
        <w:rPr>
          <w:rFonts w:ascii="Wingdings" w:hAnsi="Wingdings" w:eastAsia="宋体" w:cs="Tahoma"/>
          <w:color w:val="000000"/>
          <w:kern w:val="0"/>
          <w:sz w:val="20"/>
          <w:szCs w:val="20"/>
        </w:rPr>
        <w:t></w:t>
      </w:r>
      <w:r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  <w:t>户外露营用品阻燃性能测试－标准清单</w:t>
      </w:r>
    </w:p>
    <w:p>
      <w:pPr>
        <w:widowControl/>
        <w:shd w:val="clear" w:color="auto" w:fill="FFFFFF"/>
        <w:spacing w:line="360" w:lineRule="atLeast"/>
        <w:ind w:hanging="840"/>
        <w:jc w:val="left"/>
        <w:rPr>
          <w:rFonts w:ascii="Tahoma" w:hAnsi="Tahoma" w:eastAsia="宋体" w:cs="Tahoma"/>
          <w:color w:val="333333"/>
          <w:kern w:val="0"/>
          <w:sz w:val="20"/>
          <w:szCs w:val="20"/>
        </w:rPr>
      </w:pPr>
      <w:r>
        <w:rPr>
          <w:rFonts w:ascii="Tahoma" w:hAnsi="Tahoma" w:eastAsia="宋体" w:cs="Tahoma"/>
          <w:color w:val="333333"/>
          <w:kern w:val="0"/>
          <w:sz w:val="20"/>
          <w:szCs w:val="20"/>
        </w:rPr>
        <w:t> </w:t>
      </w:r>
    </w:p>
    <w:p>
      <w:pPr>
        <w:widowControl/>
        <w:shd w:val="clear" w:color="auto" w:fill="FFFFFF"/>
        <w:spacing w:line="360" w:lineRule="atLeast"/>
        <w:jc w:val="left"/>
        <w:rPr>
          <w:rFonts w:ascii="Tahoma" w:hAnsi="Tahoma" w:eastAsia="宋体" w:cs="Tahoma"/>
          <w:color w:val="333333"/>
          <w:kern w:val="0"/>
          <w:sz w:val="20"/>
          <w:szCs w:val="20"/>
        </w:rPr>
      </w:pPr>
      <w:r>
        <w:rPr>
          <w:rFonts w:ascii="Wingdings" w:hAnsi="Wingdings" w:eastAsia="宋体" w:cs="Tahoma"/>
          <w:color w:val="000000"/>
          <w:kern w:val="0"/>
          <w:sz w:val="20"/>
          <w:szCs w:val="20"/>
        </w:rPr>
        <w:t></w:t>
      </w:r>
      <w:r>
        <w:rPr>
          <w:rFonts w:ascii="Wingdings" w:hAnsi="Wingdings" w:eastAsia="宋体" w:cs="Tahoma"/>
          <w:color w:val="000000"/>
          <w:kern w:val="0"/>
          <w:sz w:val="20"/>
        </w:rPr>
        <w:t></w:t>
      </w:r>
      <w:r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  <w:t>CPAI 75：睡袋燃烧速率测试标准</w:t>
      </w:r>
    </w:p>
    <w:p>
      <w:pPr>
        <w:widowControl/>
        <w:shd w:val="clear" w:color="auto" w:fill="FFFFFF"/>
        <w:spacing w:line="360" w:lineRule="atLeast"/>
        <w:jc w:val="left"/>
        <w:rPr>
          <w:rFonts w:ascii="Tahoma" w:hAnsi="Tahoma" w:eastAsia="宋体" w:cs="Tahoma"/>
          <w:color w:val="333333"/>
          <w:kern w:val="0"/>
          <w:sz w:val="20"/>
          <w:szCs w:val="20"/>
        </w:rPr>
      </w:pPr>
      <w:r>
        <w:rPr>
          <w:rFonts w:ascii="Wingdings" w:hAnsi="Wingdings" w:eastAsia="宋体" w:cs="Tahoma"/>
          <w:color w:val="000000"/>
          <w:kern w:val="0"/>
          <w:sz w:val="20"/>
          <w:szCs w:val="20"/>
        </w:rPr>
        <w:t></w:t>
      </w:r>
      <w:r>
        <w:rPr>
          <w:rFonts w:ascii="Wingdings" w:hAnsi="Wingdings" w:eastAsia="宋体" w:cs="Tahoma"/>
          <w:color w:val="000000"/>
          <w:kern w:val="0"/>
          <w:sz w:val="20"/>
        </w:rPr>
        <w:t></w:t>
      </w:r>
      <w:r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  <w:t>CPAI 84：露营帐篷用阻燃防火材料规范</w:t>
      </w:r>
    </w:p>
    <w:p>
      <w:pPr>
        <w:widowControl/>
        <w:shd w:val="clear" w:color="auto" w:fill="FFFFFF"/>
        <w:spacing w:line="360" w:lineRule="atLeast"/>
        <w:jc w:val="left"/>
        <w:rPr>
          <w:rFonts w:ascii="Tahoma" w:hAnsi="Tahoma" w:eastAsia="宋体" w:cs="Tahoma"/>
          <w:color w:val="333333"/>
          <w:kern w:val="0"/>
          <w:sz w:val="20"/>
          <w:szCs w:val="20"/>
        </w:rPr>
      </w:pPr>
      <w:r>
        <w:rPr>
          <w:rFonts w:ascii="Wingdings" w:hAnsi="Wingdings" w:eastAsia="宋体" w:cs="Tahoma"/>
          <w:color w:val="000000"/>
          <w:kern w:val="0"/>
          <w:sz w:val="20"/>
          <w:szCs w:val="20"/>
        </w:rPr>
        <w:t></w:t>
      </w:r>
      <w:r>
        <w:rPr>
          <w:rFonts w:ascii="Wingdings" w:hAnsi="Wingdings" w:eastAsia="宋体" w:cs="Tahoma"/>
          <w:color w:val="000000"/>
          <w:kern w:val="0"/>
          <w:sz w:val="20"/>
        </w:rPr>
        <w:t></w:t>
      </w:r>
      <w:r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  <w:t>ASTM F1955：睡袋易燃性标准试验方法</w:t>
      </w:r>
    </w:p>
    <w:p>
      <w:pPr>
        <w:widowControl/>
        <w:shd w:val="clear" w:color="auto" w:fill="FFFFFF"/>
        <w:spacing w:line="360" w:lineRule="atLeast"/>
        <w:jc w:val="left"/>
        <w:rPr>
          <w:rFonts w:ascii="Tahoma" w:hAnsi="Tahoma" w:eastAsia="宋体" w:cs="Tahoma"/>
          <w:color w:val="333333"/>
          <w:kern w:val="0"/>
          <w:sz w:val="20"/>
          <w:szCs w:val="20"/>
        </w:rPr>
      </w:pPr>
      <w:r>
        <w:rPr>
          <w:rFonts w:ascii="Wingdings" w:hAnsi="Wingdings" w:eastAsia="宋体" w:cs="Tahoma"/>
          <w:color w:val="000000"/>
          <w:kern w:val="0"/>
          <w:sz w:val="20"/>
          <w:szCs w:val="20"/>
        </w:rPr>
        <w:t></w:t>
      </w:r>
      <w:r>
        <w:rPr>
          <w:rFonts w:ascii="Wingdings" w:hAnsi="Wingdings" w:eastAsia="宋体" w:cs="Tahoma"/>
          <w:color w:val="000000"/>
          <w:kern w:val="0"/>
          <w:sz w:val="20"/>
        </w:rPr>
        <w:t></w:t>
      </w:r>
      <w:r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  <w:t>ASTM F1989：烹调时用防火毯标准规范</w:t>
      </w:r>
    </w:p>
    <w:p>
      <w:pPr>
        <w:widowControl/>
        <w:shd w:val="clear" w:color="auto" w:fill="FFFFFF"/>
        <w:spacing w:line="360" w:lineRule="atLeast"/>
        <w:jc w:val="left"/>
        <w:rPr>
          <w:rFonts w:ascii="Tahoma" w:hAnsi="Tahoma" w:eastAsia="宋体" w:cs="Tahoma"/>
          <w:color w:val="333333"/>
          <w:kern w:val="0"/>
          <w:sz w:val="20"/>
          <w:szCs w:val="20"/>
        </w:rPr>
      </w:pPr>
      <w:r>
        <w:rPr>
          <w:rFonts w:ascii="Wingdings" w:hAnsi="Wingdings" w:eastAsia="宋体" w:cs="Tahoma"/>
          <w:color w:val="000000"/>
          <w:kern w:val="0"/>
          <w:sz w:val="20"/>
          <w:szCs w:val="20"/>
        </w:rPr>
        <w:t></w:t>
      </w:r>
      <w:r>
        <w:rPr>
          <w:rFonts w:ascii="Wingdings" w:hAnsi="Wingdings" w:eastAsia="宋体" w:cs="Tahoma"/>
          <w:color w:val="000000"/>
          <w:kern w:val="0"/>
          <w:sz w:val="20"/>
        </w:rPr>
        <w:t></w:t>
      </w:r>
      <w:r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  <w:t>ASTM D4151:</w:t>
      </w:r>
      <w:r>
        <w:rPr>
          <w:rFonts w:hint="eastAsia" w:ascii="微软雅黑" w:hAnsi="微软雅黑" w:eastAsia="微软雅黑" w:cs="Tahoma"/>
          <w:color w:val="000000"/>
          <w:kern w:val="0"/>
          <w:sz w:val="20"/>
        </w:rPr>
        <w:t> </w:t>
      </w:r>
      <w:r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  <w:t>毯子易燃性标准测试方法</w:t>
      </w:r>
    </w:p>
    <w:p>
      <w:pPr>
        <w:widowControl/>
        <w:shd w:val="clear" w:color="auto" w:fill="FFFFFF"/>
        <w:spacing w:line="360" w:lineRule="atLeast"/>
        <w:jc w:val="left"/>
        <w:rPr>
          <w:rFonts w:ascii="Tahoma" w:hAnsi="Tahoma" w:eastAsia="宋体" w:cs="Tahoma"/>
          <w:color w:val="333333"/>
          <w:kern w:val="0"/>
          <w:sz w:val="20"/>
          <w:szCs w:val="20"/>
        </w:rPr>
      </w:pPr>
      <w:r>
        <w:rPr>
          <w:rFonts w:ascii="Wingdings" w:hAnsi="Wingdings" w:eastAsia="宋体" w:cs="Tahoma"/>
          <w:color w:val="000000"/>
          <w:kern w:val="0"/>
          <w:sz w:val="20"/>
          <w:szCs w:val="20"/>
        </w:rPr>
        <w:t></w:t>
      </w:r>
      <w:r>
        <w:rPr>
          <w:rFonts w:ascii="Wingdings" w:hAnsi="Wingdings" w:eastAsia="宋体" w:cs="Tahoma"/>
          <w:color w:val="000000"/>
          <w:kern w:val="0"/>
          <w:sz w:val="20"/>
        </w:rPr>
        <w:t></w:t>
      </w:r>
      <w:r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  <w:t>BS 7157：大帐篷建造用纺织物可燃性测试方法</w:t>
      </w:r>
    </w:p>
    <w:p>
      <w:pPr>
        <w:widowControl/>
        <w:shd w:val="clear" w:color="auto" w:fill="FFFFFF"/>
        <w:spacing w:line="360" w:lineRule="atLeast"/>
        <w:jc w:val="left"/>
        <w:rPr>
          <w:rFonts w:ascii="Tahoma" w:hAnsi="Tahoma" w:eastAsia="宋体" w:cs="Tahoma"/>
          <w:color w:val="333333"/>
          <w:kern w:val="0"/>
          <w:sz w:val="20"/>
          <w:szCs w:val="20"/>
        </w:rPr>
      </w:pPr>
      <w:r>
        <w:rPr>
          <w:rFonts w:ascii="Wingdings" w:hAnsi="Wingdings" w:eastAsia="宋体" w:cs="Tahoma"/>
          <w:color w:val="000000"/>
          <w:kern w:val="0"/>
          <w:sz w:val="20"/>
          <w:szCs w:val="20"/>
        </w:rPr>
        <w:t></w:t>
      </w:r>
      <w:r>
        <w:rPr>
          <w:rFonts w:ascii="Wingdings" w:hAnsi="Wingdings" w:eastAsia="宋体" w:cs="Tahoma"/>
          <w:color w:val="000000"/>
          <w:kern w:val="0"/>
          <w:sz w:val="20"/>
        </w:rPr>
        <w:t></w:t>
      </w:r>
      <w:r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  <w:t>BS 5576：野营帐篷、遮阳篷、拖车篷及大篷车车篷的防火安全性规范</w:t>
      </w:r>
    </w:p>
    <w:p>
      <w:pPr>
        <w:widowControl/>
        <w:shd w:val="clear" w:color="auto" w:fill="FFFFFF"/>
        <w:spacing w:line="360" w:lineRule="atLeast"/>
        <w:jc w:val="left"/>
        <w:rPr>
          <w:rFonts w:ascii="Tahoma" w:hAnsi="Tahoma" w:eastAsia="宋体" w:cs="Tahoma"/>
          <w:color w:val="333333"/>
          <w:kern w:val="0"/>
          <w:sz w:val="20"/>
          <w:szCs w:val="20"/>
        </w:rPr>
      </w:pPr>
      <w:r>
        <w:rPr>
          <w:rFonts w:ascii="Wingdings" w:hAnsi="Wingdings" w:eastAsia="宋体" w:cs="Tahoma"/>
          <w:color w:val="000000"/>
          <w:kern w:val="0"/>
          <w:sz w:val="20"/>
          <w:szCs w:val="20"/>
        </w:rPr>
        <w:t></w:t>
      </w:r>
      <w:r>
        <w:rPr>
          <w:rFonts w:ascii="Wingdings" w:hAnsi="Wingdings" w:eastAsia="宋体" w:cs="Tahoma"/>
          <w:color w:val="000000"/>
          <w:kern w:val="0"/>
          <w:sz w:val="20"/>
        </w:rPr>
        <w:t></w:t>
      </w:r>
      <w:r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  <w:t>BS 6341：野营帐篷用织物规范</w:t>
      </w:r>
    </w:p>
    <w:p>
      <w:pPr>
        <w:widowControl/>
        <w:shd w:val="clear" w:color="auto" w:fill="FFFFFF"/>
        <w:spacing w:line="360" w:lineRule="atLeast"/>
        <w:jc w:val="left"/>
        <w:rPr>
          <w:rFonts w:ascii="Tahoma" w:hAnsi="Tahoma" w:eastAsia="宋体" w:cs="Tahoma"/>
          <w:color w:val="333333"/>
          <w:kern w:val="0"/>
          <w:sz w:val="20"/>
          <w:szCs w:val="20"/>
        </w:rPr>
      </w:pPr>
      <w:r>
        <w:rPr>
          <w:rFonts w:ascii="Wingdings" w:hAnsi="Wingdings" w:eastAsia="宋体" w:cs="Tahoma"/>
          <w:color w:val="000000"/>
          <w:kern w:val="0"/>
          <w:sz w:val="20"/>
          <w:szCs w:val="20"/>
        </w:rPr>
        <w:t></w:t>
      </w:r>
      <w:r>
        <w:rPr>
          <w:rFonts w:ascii="Wingdings" w:hAnsi="Wingdings" w:eastAsia="宋体" w:cs="Tahoma"/>
          <w:color w:val="000000"/>
          <w:kern w:val="0"/>
          <w:sz w:val="20"/>
        </w:rPr>
        <w:t></w:t>
      </w:r>
      <w:r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  <w:t>SOR/90-245：危险产品法规（帐篷）</w:t>
      </w:r>
    </w:p>
    <w:p>
      <w:pPr>
        <w:widowControl/>
        <w:shd w:val="clear" w:color="auto" w:fill="FFFFFF"/>
        <w:spacing w:line="360" w:lineRule="atLeast"/>
        <w:jc w:val="left"/>
        <w:rPr>
          <w:rFonts w:ascii="Tahoma" w:hAnsi="Tahoma" w:eastAsia="宋体" w:cs="Tahoma"/>
          <w:color w:val="333333"/>
          <w:kern w:val="0"/>
          <w:sz w:val="20"/>
          <w:szCs w:val="20"/>
        </w:rPr>
      </w:pPr>
      <w:r>
        <w:rPr>
          <w:rFonts w:ascii="Wingdings" w:hAnsi="Wingdings" w:eastAsia="宋体" w:cs="Tahoma"/>
          <w:color w:val="000000"/>
          <w:kern w:val="0"/>
          <w:sz w:val="20"/>
          <w:szCs w:val="20"/>
        </w:rPr>
        <w:t></w:t>
      </w:r>
      <w:r>
        <w:rPr>
          <w:rFonts w:ascii="Wingdings" w:hAnsi="Wingdings" w:eastAsia="宋体" w:cs="Tahoma"/>
          <w:color w:val="000000"/>
          <w:kern w:val="0"/>
          <w:sz w:val="20"/>
        </w:rPr>
        <w:t></w:t>
      </w:r>
      <w:r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  <w:t>EN1869：Fire Blankets / 灭火毯</w:t>
      </w:r>
    </w:p>
    <w:p>
      <w:pPr>
        <w:widowControl/>
        <w:shd w:val="clear" w:color="auto" w:fill="FFFFFF"/>
        <w:spacing w:line="360" w:lineRule="atLeast"/>
        <w:jc w:val="left"/>
        <w:rPr>
          <w:rFonts w:ascii="Tahoma" w:hAnsi="Tahoma" w:eastAsia="宋体" w:cs="Tahoma"/>
          <w:color w:val="333333"/>
          <w:kern w:val="0"/>
          <w:sz w:val="20"/>
          <w:szCs w:val="20"/>
        </w:rPr>
      </w:pPr>
      <w:r>
        <w:rPr>
          <w:rFonts w:ascii="Wingdings" w:hAnsi="Wingdings" w:eastAsia="宋体" w:cs="Tahoma"/>
          <w:color w:val="000000"/>
          <w:kern w:val="0"/>
          <w:sz w:val="20"/>
          <w:szCs w:val="20"/>
        </w:rPr>
        <w:t></w:t>
      </w:r>
      <w:r>
        <w:rPr>
          <w:rFonts w:ascii="Wingdings" w:hAnsi="Wingdings" w:eastAsia="宋体" w:cs="Tahoma"/>
          <w:color w:val="000000"/>
          <w:kern w:val="0"/>
          <w:sz w:val="20"/>
        </w:rPr>
        <w:t></w:t>
      </w:r>
      <w:r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  <w:t>AS/NZS 3504：Fire blankets/ 防火毯</w:t>
      </w:r>
    </w:p>
    <w:p>
      <w:pPr>
        <w:widowControl/>
        <w:shd w:val="clear" w:color="auto" w:fill="FFFFFF"/>
        <w:spacing w:line="360" w:lineRule="atLeast"/>
        <w:jc w:val="left"/>
        <w:rPr>
          <w:rFonts w:ascii="Tahoma" w:hAnsi="Tahoma" w:eastAsia="宋体" w:cs="Tahoma"/>
          <w:color w:val="333333"/>
          <w:kern w:val="0"/>
          <w:sz w:val="20"/>
          <w:szCs w:val="20"/>
        </w:rPr>
      </w:pPr>
      <w:r>
        <w:rPr>
          <w:rFonts w:ascii="Tahoma" w:hAnsi="Tahoma" w:eastAsia="宋体" w:cs="Tahoma"/>
          <w:color w:val="333333"/>
          <w:kern w:val="0"/>
          <w:sz w:val="20"/>
          <w:szCs w:val="20"/>
        </w:rPr>
        <w:t> 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1E1E"/>
    <w:rsid w:val="00101E1E"/>
    <w:rsid w:val="004B214F"/>
    <w:rsid w:val="006F74E9"/>
    <w:rsid w:val="407C7AEB"/>
    <w:rsid w:val="6FDF34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semiHidden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semiHidden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semiHidden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customStyle="1" w:styleId="7">
    <w:name w:val="页眉 Char"/>
    <w:basedOn w:val="6"/>
    <w:link w:val="3"/>
    <w:semiHidden/>
    <w:qFormat/>
    <w:uiPriority w:val="99"/>
    <w:rPr>
      <w:sz w:val="18"/>
      <w:szCs w:val="18"/>
    </w:rPr>
  </w:style>
  <w:style w:type="character" w:customStyle="1" w:styleId="8">
    <w:name w:val="页脚 Char"/>
    <w:basedOn w:val="6"/>
    <w:link w:val="2"/>
    <w:semiHidden/>
    <w:uiPriority w:val="99"/>
    <w:rPr>
      <w:sz w:val="18"/>
      <w:szCs w:val="18"/>
    </w:rPr>
  </w:style>
  <w:style w:type="character" w:customStyle="1" w:styleId="9">
    <w:name w:val="apple-converted-space"/>
    <w:basedOn w:val="6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Alibaba</Company>
  <Pages>2</Pages>
  <Words>244</Words>
  <Characters>357</Characters>
  <Lines>2</Lines>
  <Paragraphs>1</Paragraphs>
  <TotalTime>1</TotalTime>
  <ScaleCrop>false</ScaleCrop>
  <LinksUpToDate>false</LinksUpToDate>
  <CharactersWithSpaces>375</CharactersWithSpaces>
  <Application>WPS Office_11.1.0.11744_F1E327BC-269C-435d-A152-05C5408002CA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2016-06-28T07:12:00Z</dcterms:created>
  <dc:creator>hh</dc:creator>
  <cp:lastModifiedBy> Attendez  </cp:lastModifiedBy>
  <dcterms:modified xsi:type="dcterms:W3CDTF">2022-06-14T03:47:55Z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2052-11.1.0.11744</vt:lpwstr>
  </property>
  <property fmtid="{D5CDD505-2E9C-101B-9397-08002B2CF9AE}" pid="3" name="ICV">
    <vt:lpwstr>EA087FF3F45D482286C09431D479FF5B</vt:lpwstr>
  </property>
</Properties>
</file>